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4B" w:rsidRDefault="00EC7F4B" w:rsidP="00EC7F4B">
      <w:pPr>
        <w:spacing w:after="0"/>
        <w:ind w:right="22"/>
        <w:jc w:val="center"/>
      </w:pPr>
      <w:r>
        <w:rPr>
          <w:rFonts w:ascii="Arial" w:eastAsia="Arial" w:hAnsi="Arial" w:cs="Arial"/>
          <w:b/>
          <w:color w:val="14376C"/>
          <w:sz w:val="42"/>
        </w:rPr>
        <w:t>Bakterie vs. v</w:t>
      </w:r>
      <w:r>
        <w:rPr>
          <w:rFonts w:ascii="Arial" w:eastAsia="Arial" w:hAnsi="Arial" w:cs="Arial"/>
          <w:b/>
          <w:color w:val="14376C"/>
          <w:sz w:val="42"/>
        </w:rPr>
        <w:t>iry</w:t>
      </w:r>
    </w:p>
    <w:p w:rsidR="00EC7F4B" w:rsidRDefault="00EC7F4B" w:rsidP="00EC7F4B">
      <w:pPr>
        <w:spacing w:after="38"/>
      </w:pPr>
      <w:r>
        <w:rPr>
          <w:rFonts w:ascii="Arial" w:eastAsia="Arial" w:hAnsi="Arial" w:cs="Arial"/>
        </w:rPr>
        <w:t xml:space="preserve"> </w:t>
      </w:r>
    </w:p>
    <w:p w:rsidR="00EC7F4B" w:rsidRDefault="00EC7F4B" w:rsidP="00EC7F4B">
      <w:pPr>
        <w:spacing w:after="4" w:line="270" w:lineRule="auto"/>
        <w:ind w:right="385" w:hanging="10"/>
        <w:jc w:val="both"/>
        <w:rPr>
          <w:rFonts w:ascii="Arial" w:eastAsia="Arial" w:hAnsi="Arial" w:cs="Arial"/>
          <w:sz w:val="24"/>
        </w:rPr>
      </w:pPr>
      <w:r w:rsidRPr="00E3572A">
        <w:rPr>
          <w:rFonts w:ascii="Arial" w:eastAsia="Arial" w:hAnsi="Arial" w:cs="Arial"/>
          <w:b/>
          <w:sz w:val="24"/>
        </w:rPr>
        <w:t>Bakterie</w:t>
      </w:r>
      <w:r w:rsidRPr="00E3572A">
        <w:rPr>
          <w:rFonts w:ascii="Arial" w:eastAsia="Arial" w:hAnsi="Arial" w:cs="Arial"/>
          <w:sz w:val="24"/>
        </w:rPr>
        <w:t xml:space="preserve"> jsou jednobuněčné, živé organismy, které mohou přežít bez</w:t>
      </w:r>
      <w:r>
        <w:rPr>
          <w:rFonts w:ascii="Arial" w:eastAsia="Arial" w:hAnsi="Arial" w:cs="Arial"/>
          <w:sz w:val="24"/>
        </w:rPr>
        <w:t xml:space="preserve"> hostitele. Mohou žít na površích</w:t>
      </w:r>
      <w:r w:rsidRPr="00E3572A">
        <w:rPr>
          <w:rFonts w:ascii="Arial" w:eastAsia="Arial" w:hAnsi="Arial" w:cs="Arial"/>
          <w:sz w:val="24"/>
        </w:rPr>
        <w:t>, v půdě, ve vodě i ve vzduchu.</w:t>
      </w:r>
    </w:p>
    <w:p w:rsidR="00EC7F4B" w:rsidRDefault="00EC7F4B" w:rsidP="00EC7F4B">
      <w:pPr>
        <w:spacing w:after="4" w:line="270" w:lineRule="auto"/>
        <w:ind w:right="385" w:hanging="10"/>
        <w:jc w:val="both"/>
        <w:rPr>
          <w:rFonts w:ascii="Arial" w:eastAsia="Arial" w:hAnsi="Arial" w:cs="Arial"/>
          <w:sz w:val="24"/>
        </w:rPr>
      </w:pPr>
      <w:r w:rsidRPr="00E3572A">
        <w:rPr>
          <w:rFonts w:ascii="Arial" w:eastAsia="Arial" w:hAnsi="Arial" w:cs="Arial"/>
          <w:sz w:val="24"/>
        </w:rPr>
        <w:t xml:space="preserve">Vaše tělo </w:t>
      </w:r>
      <w:r>
        <w:rPr>
          <w:rFonts w:ascii="Arial" w:eastAsia="Arial" w:hAnsi="Arial" w:cs="Arial"/>
          <w:sz w:val="24"/>
        </w:rPr>
        <w:t>poskytuje domov mnoha různým bakteriím. Běžný</w:t>
      </w:r>
      <w:r w:rsidRPr="00E3572A">
        <w:rPr>
          <w:rFonts w:ascii="Arial" w:eastAsia="Arial" w:hAnsi="Arial" w:cs="Arial"/>
          <w:sz w:val="24"/>
        </w:rPr>
        <w:t xml:space="preserve"> dospělý člověk má </w:t>
      </w:r>
      <w:r>
        <w:rPr>
          <w:rFonts w:ascii="Arial" w:eastAsia="Arial" w:hAnsi="Arial" w:cs="Arial"/>
          <w:sz w:val="24"/>
        </w:rPr>
        <w:t xml:space="preserve">na těla a v těle </w:t>
      </w:r>
      <w:r w:rsidRPr="00E3572A">
        <w:rPr>
          <w:rFonts w:ascii="Arial" w:eastAsia="Arial" w:hAnsi="Arial" w:cs="Arial"/>
          <w:sz w:val="24"/>
        </w:rPr>
        <w:t xml:space="preserve">1,2 kg </w:t>
      </w:r>
      <w:r>
        <w:rPr>
          <w:rFonts w:ascii="Arial" w:eastAsia="Arial" w:hAnsi="Arial" w:cs="Arial"/>
          <w:sz w:val="24"/>
        </w:rPr>
        <w:t>bakterií. Tyto bakterie nejsou za normálních okolností škodlivé</w:t>
      </w:r>
      <w:r w:rsidRPr="00E3572A">
        <w:rPr>
          <w:rFonts w:ascii="Arial" w:eastAsia="Arial" w:hAnsi="Arial" w:cs="Arial"/>
          <w:sz w:val="24"/>
        </w:rPr>
        <w:t xml:space="preserve">. Některé z důležitých funkcí </w:t>
      </w:r>
      <w:r>
        <w:rPr>
          <w:rFonts w:ascii="Arial" w:eastAsia="Arial" w:hAnsi="Arial" w:cs="Arial"/>
          <w:sz w:val="24"/>
        </w:rPr>
        <w:t xml:space="preserve">bakterií jsou, že: a) </w:t>
      </w:r>
      <w:r w:rsidRPr="00E3572A">
        <w:rPr>
          <w:rFonts w:ascii="Arial" w:eastAsia="Arial" w:hAnsi="Arial" w:cs="Arial"/>
          <w:sz w:val="24"/>
        </w:rPr>
        <w:t xml:space="preserve">fungují jako bariéra proti infekci </w:t>
      </w:r>
      <w:r>
        <w:rPr>
          <w:rFonts w:ascii="Arial" w:eastAsia="Arial" w:hAnsi="Arial" w:cs="Arial"/>
          <w:sz w:val="24"/>
        </w:rPr>
        <w:t>pro zdraví škodlivými</w:t>
      </w:r>
      <w:r w:rsidRPr="00E3572A">
        <w:rPr>
          <w:rFonts w:ascii="Arial" w:eastAsia="Arial" w:hAnsi="Arial" w:cs="Arial"/>
          <w:sz w:val="24"/>
        </w:rPr>
        <w:t xml:space="preserve"> bakteriemi, b) </w:t>
      </w:r>
      <w:r>
        <w:rPr>
          <w:rFonts w:ascii="Arial" w:eastAsia="Arial" w:hAnsi="Arial" w:cs="Arial"/>
          <w:sz w:val="24"/>
        </w:rPr>
        <w:t xml:space="preserve">bakterie ve střevech vytvářejí </w:t>
      </w:r>
      <w:r w:rsidRPr="00E3572A">
        <w:rPr>
          <w:rFonts w:ascii="Arial" w:eastAsia="Arial" w:hAnsi="Arial" w:cs="Arial"/>
          <w:sz w:val="24"/>
        </w:rPr>
        <w:t>některé</w:t>
      </w:r>
      <w:r>
        <w:rPr>
          <w:rFonts w:ascii="Arial" w:eastAsia="Arial" w:hAnsi="Arial" w:cs="Arial"/>
          <w:sz w:val="24"/>
        </w:rPr>
        <w:t xml:space="preserve"> vitamíny, které potřebujeme, </w:t>
      </w:r>
      <w:r w:rsidRPr="00E3572A">
        <w:rPr>
          <w:rFonts w:ascii="Arial" w:eastAsia="Arial" w:hAnsi="Arial" w:cs="Arial"/>
          <w:sz w:val="24"/>
        </w:rPr>
        <w:t xml:space="preserve">c) </w:t>
      </w:r>
      <w:r>
        <w:rPr>
          <w:rFonts w:ascii="Arial" w:eastAsia="Arial" w:hAnsi="Arial" w:cs="Arial"/>
          <w:sz w:val="24"/>
        </w:rPr>
        <w:t>podporují imunitní systém.</w:t>
      </w:r>
    </w:p>
    <w:p w:rsidR="00EC7F4B" w:rsidRDefault="00EC7F4B" w:rsidP="00EC7F4B">
      <w:pPr>
        <w:spacing w:after="4" w:line="270" w:lineRule="auto"/>
        <w:ind w:right="385" w:hanging="10"/>
        <w:jc w:val="both"/>
        <w:rPr>
          <w:rFonts w:ascii="Arial" w:eastAsia="Arial" w:hAnsi="Arial" w:cs="Arial"/>
          <w:sz w:val="24"/>
        </w:rPr>
      </w:pPr>
      <w:r w:rsidRPr="00E3572A">
        <w:rPr>
          <w:rFonts w:ascii="Arial" w:eastAsia="Arial" w:hAnsi="Arial" w:cs="Arial"/>
          <w:sz w:val="24"/>
        </w:rPr>
        <w:t xml:space="preserve">Mnoho druhů bakterií má také zásadní význam pro </w:t>
      </w:r>
      <w:r>
        <w:rPr>
          <w:rFonts w:ascii="Arial" w:eastAsia="Arial" w:hAnsi="Arial" w:cs="Arial"/>
          <w:sz w:val="24"/>
        </w:rPr>
        <w:t>životní</w:t>
      </w:r>
      <w:r w:rsidRPr="00E3572A">
        <w:rPr>
          <w:rFonts w:ascii="Arial" w:eastAsia="Arial" w:hAnsi="Arial" w:cs="Arial"/>
          <w:sz w:val="24"/>
        </w:rPr>
        <w:t xml:space="preserve"> prostředí. </w:t>
      </w:r>
      <w:r>
        <w:rPr>
          <w:rFonts w:ascii="Arial" w:eastAsia="Arial" w:hAnsi="Arial" w:cs="Arial"/>
          <w:sz w:val="24"/>
        </w:rPr>
        <w:t>Bakterie v přírodě působí jako rozkladači</w:t>
      </w:r>
      <w:r w:rsidRPr="009F0443"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sz w:val="24"/>
        </w:rPr>
        <w:t xml:space="preserve">které </w:t>
      </w:r>
      <w:r w:rsidRPr="009F0443">
        <w:rPr>
          <w:rFonts w:ascii="Arial" w:eastAsia="Arial" w:hAnsi="Arial" w:cs="Arial"/>
          <w:sz w:val="24"/>
        </w:rPr>
        <w:t>recyklují uhlík trávením organického odpadu.</w:t>
      </w:r>
      <w:r>
        <w:rPr>
          <w:rFonts w:ascii="Arial" w:eastAsia="Arial" w:hAnsi="Arial" w:cs="Arial"/>
          <w:sz w:val="24"/>
        </w:rPr>
        <w:t xml:space="preserve"> </w:t>
      </w:r>
      <w:r w:rsidRPr="00E3572A">
        <w:rPr>
          <w:rFonts w:ascii="Arial" w:eastAsia="Arial" w:hAnsi="Arial" w:cs="Arial"/>
          <w:sz w:val="24"/>
        </w:rPr>
        <w:t xml:space="preserve">Některé bakterie jsou však škodlivé. Mohou způsobit onemocnění, jako je zápal plic a </w:t>
      </w:r>
      <w:r>
        <w:rPr>
          <w:rFonts w:ascii="Arial" w:eastAsia="Arial" w:hAnsi="Arial" w:cs="Arial"/>
          <w:sz w:val="24"/>
        </w:rPr>
        <w:t>střevní problémy</w:t>
      </w:r>
      <w:r w:rsidRPr="00E3572A">
        <w:rPr>
          <w:rFonts w:ascii="Arial" w:eastAsia="Arial" w:hAnsi="Arial" w:cs="Arial"/>
          <w:sz w:val="24"/>
        </w:rPr>
        <w:t xml:space="preserve">. Tyto bakterie můžete zabít tím, že </w:t>
      </w:r>
      <w:r>
        <w:rPr>
          <w:rFonts w:ascii="Arial" w:eastAsia="Arial" w:hAnsi="Arial" w:cs="Arial"/>
          <w:sz w:val="24"/>
        </w:rPr>
        <w:t>antibiotiky omezíte jejich schopnost růst a množit se</w:t>
      </w:r>
      <w:r w:rsidRPr="00E3572A">
        <w:rPr>
          <w:rFonts w:ascii="Arial" w:eastAsia="Arial" w:hAnsi="Arial" w:cs="Arial"/>
          <w:sz w:val="24"/>
        </w:rPr>
        <w:t>. Antibiotika se používají k léčbě bakteriálních infekcí, protože zabíjejí bakterie.</w:t>
      </w:r>
      <w:r>
        <w:rPr>
          <w:rFonts w:ascii="Arial" w:eastAsia="Arial" w:hAnsi="Arial" w:cs="Arial"/>
          <w:sz w:val="24"/>
        </w:rPr>
        <w:t xml:space="preserve"> Bakterie se množí dělením, kdy z jedné buňky vznikají buňky dvě.</w:t>
      </w:r>
    </w:p>
    <w:p w:rsidR="00EC7F4B" w:rsidRDefault="00EC7F4B" w:rsidP="00EC7F4B">
      <w:pPr>
        <w:spacing w:after="4" w:line="270" w:lineRule="auto"/>
        <w:ind w:right="385" w:hanging="10"/>
        <w:jc w:val="both"/>
        <w:rPr>
          <w:rFonts w:ascii="Arial" w:eastAsia="Arial" w:hAnsi="Arial" w:cs="Arial"/>
          <w:b/>
          <w:sz w:val="24"/>
        </w:rPr>
      </w:pPr>
    </w:p>
    <w:p w:rsidR="00EC7F4B" w:rsidRDefault="00EC7F4B" w:rsidP="00EC7F4B">
      <w:pPr>
        <w:spacing w:after="4" w:line="270" w:lineRule="auto"/>
        <w:ind w:right="385" w:hanging="10"/>
        <w:jc w:val="both"/>
        <w:rPr>
          <w:rFonts w:ascii="Arial" w:eastAsia="Arial" w:hAnsi="Arial" w:cs="Arial"/>
          <w:sz w:val="24"/>
        </w:rPr>
      </w:pPr>
      <w:r w:rsidRPr="009F0443">
        <w:rPr>
          <w:rFonts w:ascii="Arial" w:eastAsia="Arial" w:hAnsi="Arial" w:cs="Arial"/>
          <w:b/>
          <w:sz w:val="24"/>
        </w:rPr>
        <w:t>Viry</w:t>
      </w:r>
      <w:r w:rsidRPr="009F0443">
        <w:rPr>
          <w:rFonts w:ascii="Arial" w:eastAsia="Arial" w:hAnsi="Arial" w:cs="Arial"/>
          <w:sz w:val="24"/>
        </w:rPr>
        <w:t xml:space="preserve"> nejsou buňky; nemají žádný metabolismu</w:t>
      </w:r>
      <w:r>
        <w:rPr>
          <w:rFonts w:ascii="Arial" w:eastAsia="Arial" w:hAnsi="Arial" w:cs="Arial"/>
          <w:sz w:val="24"/>
        </w:rPr>
        <w:t>s a nemohou se samostatně množit a přežívat</w:t>
      </w:r>
      <w:r w:rsidRPr="009F0443">
        <w:rPr>
          <w:rFonts w:ascii="Arial" w:eastAsia="Arial" w:hAnsi="Arial" w:cs="Arial"/>
          <w:sz w:val="24"/>
        </w:rPr>
        <w:t xml:space="preserve">. Virus </w:t>
      </w:r>
      <w:r>
        <w:rPr>
          <w:rFonts w:ascii="Arial" w:eastAsia="Arial" w:hAnsi="Arial" w:cs="Arial"/>
          <w:sz w:val="24"/>
        </w:rPr>
        <w:t>tvoří</w:t>
      </w:r>
      <w:r w:rsidRPr="009F0443">
        <w:rPr>
          <w:rFonts w:ascii="Arial" w:eastAsia="Arial" w:hAnsi="Arial" w:cs="Arial"/>
          <w:sz w:val="24"/>
        </w:rPr>
        <w:t xml:space="preserve"> řetězec DNA nebo RNA (genetický materiál)</w:t>
      </w:r>
      <w:r>
        <w:rPr>
          <w:rFonts w:ascii="Arial" w:eastAsia="Arial" w:hAnsi="Arial" w:cs="Arial"/>
          <w:sz w:val="24"/>
        </w:rPr>
        <w:t>. Virus</w:t>
      </w:r>
      <w:r w:rsidRPr="009F0443">
        <w:rPr>
          <w:rFonts w:ascii="Arial" w:eastAsia="Arial" w:hAnsi="Arial" w:cs="Arial"/>
          <w:sz w:val="24"/>
        </w:rPr>
        <w:t xml:space="preserve"> potřebuje hostitelskou buňku, aby zůstal naživu. Jak</w:t>
      </w:r>
      <w:r>
        <w:rPr>
          <w:rFonts w:ascii="Arial" w:eastAsia="Arial" w:hAnsi="Arial" w:cs="Arial"/>
          <w:sz w:val="24"/>
        </w:rPr>
        <w:t xml:space="preserve">mile virus pronikne do buňky, oklame jí a buňka pak zajistí </w:t>
      </w:r>
      <w:r>
        <w:rPr>
          <w:rFonts w:ascii="Arial" w:eastAsia="Arial" w:hAnsi="Arial" w:cs="Arial"/>
          <w:sz w:val="24"/>
        </w:rPr>
        <w:t xml:space="preserve">další </w:t>
      </w:r>
      <w:bookmarkStart w:id="0" w:name="_GoBack"/>
      <w:bookmarkEnd w:id="0"/>
      <w:r>
        <w:rPr>
          <w:rFonts w:ascii="Arial" w:eastAsia="Arial" w:hAnsi="Arial" w:cs="Arial"/>
          <w:sz w:val="24"/>
        </w:rPr>
        <w:t>množení viru vytvářením kopií virové DNA/RNA. Následně dochází ke zničení hostitelské buňky uvolněním nových virů.</w:t>
      </w:r>
    </w:p>
    <w:p w:rsidR="00EC7F4B" w:rsidRDefault="00EC7F4B" w:rsidP="00EC7F4B">
      <w:pPr>
        <w:spacing w:after="4" w:line="270" w:lineRule="auto"/>
        <w:ind w:right="385" w:hanging="10"/>
        <w:jc w:val="both"/>
        <w:rPr>
          <w:rFonts w:ascii="Arial" w:eastAsia="Arial" w:hAnsi="Arial" w:cs="Arial"/>
          <w:sz w:val="24"/>
        </w:rPr>
      </w:pPr>
      <w:r w:rsidRPr="009F0443">
        <w:rPr>
          <w:rFonts w:ascii="Arial" w:eastAsia="Arial" w:hAnsi="Arial" w:cs="Arial"/>
          <w:sz w:val="24"/>
        </w:rPr>
        <w:t xml:space="preserve">Antibiotika jsou proti virům naprosto nepoužitelná. Pokud máte virus, třeba rýmu nebo chřipku, bylo by hloupé, kdyby vám lékař předepsal antibiotika, protože antibiotika virus nezabijí. Existují </w:t>
      </w:r>
      <w:r>
        <w:rPr>
          <w:rFonts w:ascii="Arial" w:eastAsia="Arial" w:hAnsi="Arial" w:cs="Arial"/>
          <w:sz w:val="24"/>
        </w:rPr>
        <w:t>vakcíny, které</w:t>
      </w:r>
      <w:r w:rsidRPr="009F0443">
        <w:rPr>
          <w:rFonts w:ascii="Arial" w:eastAsia="Arial" w:hAnsi="Arial" w:cs="Arial"/>
          <w:sz w:val="24"/>
        </w:rPr>
        <w:t xml:space="preserve"> vás chrání před virovou infekcí. </w:t>
      </w:r>
      <w:r>
        <w:rPr>
          <w:rFonts w:ascii="Arial" w:eastAsia="Arial" w:hAnsi="Arial" w:cs="Arial"/>
          <w:sz w:val="24"/>
        </w:rPr>
        <w:t xml:space="preserve">Léky zvané </w:t>
      </w:r>
      <w:proofErr w:type="spellStart"/>
      <w:r>
        <w:rPr>
          <w:rFonts w:ascii="Arial" w:eastAsia="Arial" w:hAnsi="Arial" w:cs="Arial"/>
          <w:sz w:val="24"/>
        </w:rPr>
        <w:t>a</w:t>
      </w:r>
      <w:r w:rsidRPr="009F0443">
        <w:rPr>
          <w:rFonts w:ascii="Arial" w:eastAsia="Arial" w:hAnsi="Arial" w:cs="Arial"/>
          <w:sz w:val="24"/>
        </w:rPr>
        <w:t>ntivirotika</w:t>
      </w:r>
      <w:proofErr w:type="spellEnd"/>
      <w:r w:rsidRPr="009F0443">
        <w:rPr>
          <w:rFonts w:ascii="Arial" w:eastAsia="Arial" w:hAnsi="Arial" w:cs="Arial"/>
          <w:sz w:val="24"/>
        </w:rPr>
        <w:t xml:space="preserve"> buď ztěžují průnik viru do buňky, nebo zabraňují jeho rozmnožování, jakmile se nachází uvnitř buněk.</w:t>
      </w:r>
    </w:p>
    <w:p w:rsidR="00EC7F4B" w:rsidRDefault="00EC7F4B" w:rsidP="00EC7F4B">
      <w:pPr>
        <w:spacing w:after="4" w:line="270" w:lineRule="auto"/>
        <w:ind w:left="384" w:right="385" w:hanging="10"/>
        <w:rPr>
          <w:rFonts w:ascii="Arial" w:eastAsia="Arial" w:hAnsi="Arial" w:cs="Arial"/>
          <w:sz w:val="24"/>
        </w:rPr>
      </w:pPr>
    </w:p>
    <w:p w:rsidR="00EC7F4B" w:rsidRDefault="00EC7F4B" w:rsidP="00EC7F4B">
      <w:pPr>
        <w:spacing w:after="4" w:line="270" w:lineRule="auto"/>
        <w:ind w:left="384" w:right="385" w:hanging="10"/>
        <w:rPr>
          <w:rFonts w:ascii="Arial" w:eastAsia="Arial" w:hAnsi="Arial" w:cs="Arial"/>
          <w:sz w:val="24"/>
        </w:rPr>
      </w:pPr>
    </w:p>
    <w:tbl>
      <w:tblPr>
        <w:tblStyle w:val="Svtltabulkasmkou1zvraznn3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3074"/>
        <w:gridCol w:w="3578"/>
      </w:tblGrid>
      <w:tr w:rsidR="00EC7F4B" w:rsidTr="00546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EC7F4B" w:rsidRDefault="00EC7F4B" w:rsidP="005467CB">
            <w:pPr>
              <w:spacing w:after="4" w:line="480" w:lineRule="auto"/>
              <w:ind w:right="385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EC7F4B" w:rsidRPr="005A1351" w:rsidRDefault="00EC7F4B" w:rsidP="005467CB">
            <w:pPr>
              <w:spacing w:after="4" w:line="480" w:lineRule="auto"/>
              <w:ind w:right="38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5A135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FAA7D65" wp14:editId="4A9979D6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245110</wp:posOffset>
                  </wp:positionV>
                  <wp:extent cx="1135380" cy="693420"/>
                  <wp:effectExtent l="0" t="0" r="7620" b="0"/>
                  <wp:wrapNone/>
                  <wp:docPr id="1" name="Obrázek 1" descr="Prokaryo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karyo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3538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1351">
              <w:rPr>
                <w:rFonts w:ascii="Arial" w:eastAsia="Arial" w:hAnsi="Arial" w:cs="Arial"/>
              </w:rPr>
              <w:t>BAKTERIE</w:t>
            </w:r>
          </w:p>
          <w:p w:rsidR="00EC7F4B" w:rsidRPr="005A1351" w:rsidRDefault="00EC7F4B" w:rsidP="005467CB">
            <w:pPr>
              <w:spacing w:after="4" w:line="480" w:lineRule="auto"/>
              <w:ind w:right="38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4111" w:type="dxa"/>
            <w:vAlign w:val="center"/>
          </w:tcPr>
          <w:p w:rsidR="00EC7F4B" w:rsidRPr="005A1351" w:rsidRDefault="00EC7F4B" w:rsidP="005467CB">
            <w:pPr>
              <w:spacing w:after="4" w:line="480" w:lineRule="auto"/>
              <w:ind w:right="38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5A1351">
              <w:rPr>
                <w:rFonts w:ascii="Arial" w:eastAsia="Arial" w:hAnsi="Arial" w:cs="Arial"/>
              </w:rPr>
              <w:t>VIRY</w:t>
            </w:r>
          </w:p>
          <w:p w:rsidR="00EC7F4B" w:rsidRPr="005A1351" w:rsidRDefault="00EC7F4B" w:rsidP="005467CB">
            <w:pPr>
              <w:spacing w:after="4" w:line="480" w:lineRule="auto"/>
              <w:ind w:right="38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</w:rPr>
            </w:pPr>
            <w:r>
              <w:rPr>
                <w:noProof/>
              </w:rPr>
              <w:drawing>
                <wp:inline distT="0" distB="0" distL="0" distR="0" wp14:anchorId="7CE3E12D" wp14:editId="4D4284C4">
                  <wp:extent cx="487680" cy="473336"/>
                  <wp:effectExtent l="0" t="0" r="7620" b="317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94" cy="47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F4B" w:rsidTr="005467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EC7F4B" w:rsidRPr="005A1351" w:rsidRDefault="00EC7F4B" w:rsidP="005467CB">
            <w:pPr>
              <w:spacing w:after="4" w:line="480" w:lineRule="auto"/>
              <w:ind w:right="385"/>
              <w:jc w:val="center"/>
              <w:rPr>
                <w:rFonts w:ascii="Arial" w:eastAsia="Arial" w:hAnsi="Arial" w:cs="Arial"/>
              </w:rPr>
            </w:pPr>
            <w:r w:rsidRPr="005A1351">
              <w:rPr>
                <w:rFonts w:ascii="Arial" w:eastAsia="Arial" w:hAnsi="Arial" w:cs="Arial"/>
              </w:rPr>
              <w:t>ŽIVÉ?</w:t>
            </w:r>
          </w:p>
        </w:tc>
        <w:tc>
          <w:tcPr>
            <w:tcW w:w="3402" w:type="dxa"/>
            <w:vAlign w:val="center"/>
          </w:tcPr>
          <w:p w:rsidR="00EC7F4B" w:rsidRDefault="00EC7F4B" w:rsidP="005467CB">
            <w:pPr>
              <w:spacing w:after="4" w:line="480" w:lineRule="auto"/>
              <w:ind w:right="3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C7F4B" w:rsidRDefault="00EC7F4B" w:rsidP="005467CB">
            <w:pPr>
              <w:spacing w:after="4" w:line="480" w:lineRule="auto"/>
              <w:ind w:right="3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</w:rPr>
            </w:pPr>
          </w:p>
        </w:tc>
      </w:tr>
      <w:tr w:rsidR="00EC7F4B" w:rsidTr="005467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EC7F4B" w:rsidRPr="005A1351" w:rsidRDefault="00EC7F4B" w:rsidP="005467CB">
            <w:pPr>
              <w:spacing w:after="4" w:line="480" w:lineRule="auto"/>
              <w:ind w:right="385"/>
              <w:jc w:val="center"/>
              <w:rPr>
                <w:rFonts w:ascii="Arial" w:eastAsia="Arial" w:hAnsi="Arial" w:cs="Arial"/>
              </w:rPr>
            </w:pPr>
            <w:r w:rsidRPr="005A1351">
              <w:rPr>
                <w:rFonts w:ascii="Arial" w:eastAsia="Arial" w:hAnsi="Arial" w:cs="Arial"/>
              </w:rPr>
              <w:t>POČET BUNĚK</w:t>
            </w:r>
          </w:p>
        </w:tc>
        <w:tc>
          <w:tcPr>
            <w:tcW w:w="3402" w:type="dxa"/>
            <w:vAlign w:val="center"/>
          </w:tcPr>
          <w:p w:rsidR="00EC7F4B" w:rsidRDefault="00EC7F4B" w:rsidP="005467CB">
            <w:pPr>
              <w:spacing w:after="4" w:line="480" w:lineRule="auto"/>
              <w:ind w:right="3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C7F4B" w:rsidRDefault="00EC7F4B" w:rsidP="005467CB">
            <w:pPr>
              <w:spacing w:after="4" w:line="480" w:lineRule="auto"/>
              <w:ind w:right="3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</w:rPr>
            </w:pPr>
          </w:p>
        </w:tc>
      </w:tr>
      <w:tr w:rsidR="00EC7F4B" w:rsidTr="005467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EC7F4B" w:rsidRPr="005A1351" w:rsidRDefault="00EC7F4B" w:rsidP="005467CB">
            <w:pPr>
              <w:spacing w:after="4" w:line="480" w:lineRule="auto"/>
              <w:ind w:right="385"/>
              <w:jc w:val="center"/>
              <w:rPr>
                <w:rFonts w:ascii="Arial" w:eastAsia="Arial" w:hAnsi="Arial" w:cs="Arial"/>
              </w:rPr>
            </w:pPr>
            <w:r w:rsidRPr="005A1351">
              <w:rPr>
                <w:rFonts w:ascii="Arial" w:eastAsia="Arial" w:hAnsi="Arial" w:cs="Arial"/>
              </w:rPr>
              <w:t>LÉČBA</w:t>
            </w:r>
          </w:p>
        </w:tc>
        <w:tc>
          <w:tcPr>
            <w:tcW w:w="3402" w:type="dxa"/>
            <w:vAlign w:val="center"/>
          </w:tcPr>
          <w:p w:rsidR="00EC7F4B" w:rsidRDefault="00EC7F4B" w:rsidP="005467CB">
            <w:pPr>
              <w:spacing w:after="4" w:line="480" w:lineRule="auto"/>
              <w:ind w:right="3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C7F4B" w:rsidRDefault="00EC7F4B" w:rsidP="005467CB">
            <w:pPr>
              <w:spacing w:after="4" w:line="480" w:lineRule="auto"/>
              <w:ind w:right="3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</w:rPr>
            </w:pPr>
          </w:p>
        </w:tc>
      </w:tr>
      <w:tr w:rsidR="00EC7F4B" w:rsidTr="005467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EC7F4B" w:rsidRPr="005A1351" w:rsidRDefault="00EC7F4B" w:rsidP="005467CB">
            <w:pPr>
              <w:spacing w:after="4" w:line="480" w:lineRule="auto"/>
              <w:ind w:right="385"/>
              <w:jc w:val="center"/>
              <w:rPr>
                <w:rFonts w:ascii="Arial" w:eastAsia="Arial" w:hAnsi="Arial" w:cs="Arial"/>
              </w:rPr>
            </w:pPr>
            <w:r w:rsidRPr="005A1351">
              <w:rPr>
                <w:rFonts w:ascii="Arial" w:eastAsia="Arial" w:hAnsi="Arial" w:cs="Arial"/>
              </w:rPr>
              <w:t>PŘÍNOSY</w:t>
            </w:r>
          </w:p>
        </w:tc>
        <w:tc>
          <w:tcPr>
            <w:tcW w:w="3402" w:type="dxa"/>
            <w:vAlign w:val="center"/>
          </w:tcPr>
          <w:p w:rsidR="00EC7F4B" w:rsidRDefault="00EC7F4B" w:rsidP="005467CB">
            <w:pPr>
              <w:spacing w:after="4" w:line="480" w:lineRule="auto"/>
              <w:ind w:right="3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C7F4B" w:rsidRDefault="00EC7F4B" w:rsidP="005467CB">
            <w:pPr>
              <w:spacing w:after="4" w:line="480" w:lineRule="auto"/>
              <w:ind w:right="3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</w:rPr>
            </w:pPr>
          </w:p>
        </w:tc>
      </w:tr>
      <w:tr w:rsidR="00EC7F4B" w:rsidTr="005467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EC7F4B" w:rsidRPr="005A1351" w:rsidRDefault="00EC7F4B" w:rsidP="005467CB">
            <w:pPr>
              <w:spacing w:after="4" w:line="480" w:lineRule="auto"/>
              <w:ind w:right="385"/>
              <w:jc w:val="center"/>
              <w:rPr>
                <w:rFonts w:ascii="Arial" w:eastAsia="Arial" w:hAnsi="Arial" w:cs="Arial"/>
              </w:rPr>
            </w:pPr>
            <w:r w:rsidRPr="005A1351">
              <w:rPr>
                <w:rFonts w:ascii="Arial" w:eastAsia="Arial" w:hAnsi="Arial" w:cs="Arial"/>
              </w:rPr>
              <w:t>ROZMNOŽOVÁNÍ</w:t>
            </w:r>
          </w:p>
        </w:tc>
        <w:tc>
          <w:tcPr>
            <w:tcW w:w="3402" w:type="dxa"/>
            <w:vAlign w:val="center"/>
          </w:tcPr>
          <w:p w:rsidR="00EC7F4B" w:rsidRDefault="00EC7F4B" w:rsidP="005467CB">
            <w:pPr>
              <w:spacing w:after="4" w:line="480" w:lineRule="auto"/>
              <w:ind w:right="3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C7F4B" w:rsidRDefault="00EC7F4B" w:rsidP="005467CB">
            <w:pPr>
              <w:spacing w:after="4" w:line="480" w:lineRule="auto"/>
              <w:ind w:right="3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</w:rPr>
            </w:pPr>
          </w:p>
        </w:tc>
      </w:tr>
    </w:tbl>
    <w:p w:rsidR="00A42D99" w:rsidRDefault="00A42D99"/>
    <w:sectPr w:rsidR="00A42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4B"/>
    <w:rsid w:val="00A42D99"/>
    <w:rsid w:val="00EC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AD80"/>
  <w15:chartTrackingRefBased/>
  <w15:docId w15:val="{D26D07B2-4669-487C-90C4-FB3512BE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7F4B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tabulkasmkou1zvraznn3">
    <w:name w:val="Grid Table 1 Light Accent 3"/>
    <w:basedOn w:val="Normlntabulka"/>
    <w:uiPriority w:val="46"/>
    <w:rsid w:val="00EC7F4B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2021-11-14T20:20:00Z</dcterms:created>
  <dcterms:modified xsi:type="dcterms:W3CDTF">2021-11-14T20:26:00Z</dcterms:modified>
</cp:coreProperties>
</file>