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C583" w14:textId="3001CCD8" w:rsidR="002C64F3" w:rsidRPr="001B4E02" w:rsidRDefault="002C64F3" w:rsidP="002C64F3">
      <w:pPr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1B4E0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0849162" wp14:editId="7772C8AF">
            <wp:simplePos x="0" y="0"/>
            <wp:positionH relativeFrom="column">
              <wp:posOffset>4072890</wp:posOffset>
            </wp:positionH>
            <wp:positionV relativeFrom="paragraph">
              <wp:posOffset>-497840</wp:posOffset>
            </wp:positionV>
            <wp:extent cx="2416175" cy="1363731"/>
            <wp:effectExtent l="0" t="0" r="3175" b="8255"/>
            <wp:wrapNone/>
            <wp:docPr id="3" name="Obrázek 3" descr="Atlas ryb | Rybářský tábor Ho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las ryb | Rybářský tábor Holí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36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E0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Ryby</w:t>
      </w:r>
    </w:p>
    <w:p w14:paraId="29DD0B88" w14:textId="35943D38" w:rsidR="002C64F3" w:rsidRPr="001B4E02" w:rsidRDefault="002C64F3" w:rsidP="002C64F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Ryby obývají naši planetu už velmi dlouho a dodnes představují vrchol 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 xml:space="preserve">adaptace organismů na vodní prostředí. Rybí tělo je obvykle vřetenovité, 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hydrodynamicky tvarované a skládá se z hlavy, trupu a ocasu.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 xml:space="preserve">Rybí tělo je vybaveno ploutvemi. Nacházejí se na různých místech těla a plní několik funkcí – pohánějí rybu, stabilizují její tělo a umožňují jí manévrovat jak během pohybu, tak i na místě. Nepárové ploutve mají za úkol především pohánět tělo, zatímco ploutve párové </w:t>
      </w:r>
      <w:proofErr w:type="gramStart"/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slouží</w:t>
      </w:r>
      <w:proofErr w:type="gramEnd"/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spíše k manévrování. Tělo ryb kryje kůže, která je obvykle pokryta šupinami. Kůže ryb je bohatě prostoupena žlázami. Většina z nich produkuje sliz, který rybu chrání a zlepšuje pohyb ve vodě. Ryby dýchají v naprosté většině žábrami.</w:t>
      </w:r>
    </w:p>
    <w:p w14:paraId="20102B30" w14:textId="64AD3790" w:rsidR="002C64F3" w:rsidRPr="001B4E02" w:rsidRDefault="002C64F3" w:rsidP="002C64F3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Ryby mají dvě komorové oči bez víček umístěné obvykle po stranách hlavy. Vzhledem k omezené viditelnosti ve vodním prostředí je rybí oko v klidu zaostřeno na blízko (0,5 – 1,5 m), což odpovídá potřebám pro pohyb ve vodním prostředí, kde není vidět příliš daleko. Přitom oko obsáhne široký zorný úhel a poněkud tím připomíná fotografické objektivy s velmi krátkou ohniskovou vzdáleností, často označované právě jako „rybí oko“.</w:t>
      </w:r>
      <w:r w:rsidRPr="001B4E02">
        <w:rPr>
          <w:sz w:val="20"/>
          <w:szCs w:val="20"/>
        </w:rPr>
        <w:t xml:space="preserve"> </w:t>
      </w:r>
    </w:p>
    <w:p w14:paraId="15A4C356" w14:textId="5401F9C5" w:rsidR="001B4E02" w:rsidRDefault="001B4E02" w:rsidP="000D6103">
      <w:pPr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6AD7DD65" w14:textId="1E0B9B3D" w:rsidR="001B4E02" w:rsidRDefault="001B4E02" w:rsidP="000D6103">
      <w:pPr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1B4E0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23558BB" wp14:editId="7485FA28">
            <wp:simplePos x="0" y="0"/>
            <wp:positionH relativeFrom="column">
              <wp:posOffset>4989830</wp:posOffset>
            </wp:positionH>
            <wp:positionV relativeFrom="paragraph">
              <wp:posOffset>274955</wp:posOffset>
            </wp:positionV>
            <wp:extent cx="156845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50" y="21375"/>
                <wp:lineTo x="21250" y="0"/>
                <wp:lineTo x="0" y="0"/>
              </wp:wrapPolygon>
            </wp:wrapTight>
            <wp:docPr id="2" name="Obrázek 2" descr="Lezec obojživel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zec obojživeln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38467" w14:textId="4F1970DD" w:rsidR="000D6103" w:rsidRPr="001B4E02" w:rsidRDefault="000D6103" w:rsidP="000D6103">
      <w:pPr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1B4E0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Lezci</w:t>
      </w:r>
    </w:p>
    <w:p w14:paraId="5AF99AAD" w14:textId="082CC1CA" w:rsidR="000D6103" w:rsidRPr="001B4E02" w:rsidRDefault="000D6103" w:rsidP="000D6103">
      <w:pPr>
        <w:jc w:val="both"/>
        <w:rPr>
          <w:rFonts w:ascii="Times New Roman" w:hAnsi="Times New Roman" w:cs="Times New Roman"/>
          <w:color w:val="000000" w:themeColor="text1"/>
        </w:rPr>
      </w:pP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Chodící ryba není úplně běžnou skutečností. Lezec obojživelný je skutečně mezi rybami </w:t>
      </w:r>
      <w:r w:rsidRPr="001B4E02">
        <w:rPr>
          <w:rStyle w:val="Siln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výjimečný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Vyniká už na první pohled svým vzhledem, ale udivuje i zvláštní technikou lovení. </w:t>
      </w:r>
      <w:r w:rsidRPr="001B4E02">
        <w:rPr>
          <w:rFonts w:ascii="Times New Roman" w:hAnsi="Times New Roman" w:cs="Times New Roman"/>
          <w:color w:val="000000" w:themeColor="text1"/>
        </w:rPr>
        <w:t xml:space="preserve">Právě při něm totiž využívá schopnosti trávit nějaký čas na souši. Pomocí velmi silných prsních ploutví nebo houpavým pohybem v bahně vylézá z vody na břeh, šplhá na stromy, kde pak hledá potravu. Na souši dýchá pomocí mísení vzduchu s vodou, kterou zadržuje v žaberních komorách. 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Potřebu kyslíku pokrývá rovněž vstřebáváním kyslíku podobně jako obojživelníci povrchem těla.</w:t>
      </w:r>
    </w:p>
    <w:p w14:paraId="5428E4EF" w14:textId="1606F0BE" w:rsidR="000D6103" w:rsidRPr="001B4E02" w:rsidRDefault="000D6103" w:rsidP="000D6103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4E02">
        <w:rPr>
          <w:rFonts w:ascii="Times New Roman" w:hAnsi="Times New Roman" w:cs="Times New Roman"/>
          <w:color w:val="000000" w:themeColor="text1"/>
        </w:rPr>
        <w:t>Co vás na lezci na první pohled zaujme, jsou jeho oči, které jsou nápadně vypouklé, umístěné na vrchu hlavy blízko u sebe. D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íky jejich postavení má velmi dobře vyvinuto prostorové vnímání důležité k lovu na souši a sledování jiných predátorů.</w:t>
      </w:r>
      <w:r w:rsidRPr="001B4E02">
        <w:rPr>
          <w:rFonts w:ascii="Times New Roman" w:hAnsi="Times New Roman" w:cs="Times New Roman"/>
          <w:color w:val="000000" w:themeColor="text1"/>
        </w:rPr>
        <w:t xml:space="preserve"> Tělo lezce je pokryté šupinami potaženými vrstvou hlenu, 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která pomáhá zadržovat vlhkost. Tvar těla je válcovitý se silným ocasem, který pomáhá lezci při pohybu ve vodě i na souši. Při běžném popolézání se rybky odstrkují silně </w:t>
      </w:r>
      <w:proofErr w:type="spellStart"/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osvalenými</w:t>
      </w:r>
      <w:proofErr w:type="spellEnd"/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prsními ploutvemi nebo poskakují pomocí odrazu ocasu.</w:t>
      </w:r>
    </w:p>
    <w:p w14:paraId="3A94C8D2" w14:textId="6A053D4D" w:rsidR="001B4E02" w:rsidRDefault="001B4E02" w:rsidP="000D6103">
      <w:pPr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26F2E693" w14:textId="660DB3C6" w:rsidR="001B4E02" w:rsidRDefault="001B4E02" w:rsidP="000D6103">
      <w:pPr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1B4E02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B9B32A0" wp14:editId="13080DCD">
            <wp:simplePos x="0" y="0"/>
            <wp:positionH relativeFrom="column">
              <wp:posOffset>3884930</wp:posOffset>
            </wp:positionH>
            <wp:positionV relativeFrom="paragraph">
              <wp:posOffset>106680</wp:posOffset>
            </wp:positionV>
            <wp:extent cx="2679700" cy="816610"/>
            <wp:effectExtent l="0" t="0" r="6350" b="2540"/>
            <wp:wrapTight wrapText="bothSides">
              <wp:wrapPolygon edited="0">
                <wp:start x="0" y="0"/>
                <wp:lineTo x="0" y="21163"/>
                <wp:lineTo x="21498" y="21163"/>
                <wp:lineTo x="21498" y="0"/>
                <wp:lineTo x="0" y="0"/>
              </wp:wrapPolygon>
            </wp:wrapTight>
            <wp:docPr id="4" name="Obrázek 4" descr="čolek velký – 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olek velký – Seznam.cz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" b="56815"/>
                    <a:stretch/>
                  </pic:blipFill>
                  <pic:spPr bwMode="auto">
                    <a:xfrm>
                      <a:off x="0" y="0"/>
                      <a:ext cx="26797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C4AEB" w14:textId="56FF9B3A" w:rsidR="000D6103" w:rsidRPr="001B4E02" w:rsidRDefault="000D6103" w:rsidP="000D6103">
      <w:pPr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1B4E0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Obojživelníci</w:t>
      </w:r>
    </w:p>
    <w:p w14:paraId="69DCA654" w14:textId="3D462FA6" w:rsidR="00944CEF" w:rsidRPr="001B4E02" w:rsidRDefault="00944CEF" w:rsidP="00944CEF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Obojživelníci potřebují ke svému přežívání dvě velice odlišná prostředí – vodní a suchozemské, kterým se musí přizpůsobit.</w:t>
      </w:r>
    </w:p>
    <w:p w14:paraId="51DB7582" w14:textId="2285EEA7" w:rsidR="0059322D" w:rsidRPr="001B4E02" w:rsidRDefault="00944CEF" w:rsidP="002C64F3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Larvální stadia obojživelníků se ve vodě vyvíjí</w:t>
      </w:r>
      <w:r w:rsidR="008C5D21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Dospělci </w:t>
      </w:r>
      <w:r w:rsidR="008C5D21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 od vody většinou 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nevzdalují a jsou s ní spjatí po celý život. Žijí jen ve sladkých vodách. Způsob rozmnožování obojživelníků je </w:t>
      </w:r>
      <w:r w:rsidR="009A67EF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 žab 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vnější. </w:t>
      </w:r>
      <w:r w:rsidR="002C64F3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Samec se při snášení přidržuje samičky a vajíčka hned oplozuje. </w:t>
      </w:r>
      <w:r w:rsidR="009A67EF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U mloků a čolků probíhá oplození vnitřní. V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ajíčka</w:t>
      </w:r>
      <w:r w:rsidR="009A67EF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obojživelníků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nemají na rozdíl od plazů nebo ptáků pevné obaly, a jsou tak náchylná k vyschnutí. Proto jsou kladena do vody. Jen málo druhů má vyvinutou péči o potomstvo. Larvální stádia</w:t>
      </w:r>
      <w:r w:rsidR="002C64F3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pulci, n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ejsou příliš podobní dospělým jedincům. Teprve postupně se jim prodlužuje ocas, který je hlavním zdrojem pohybu. </w:t>
      </w:r>
      <w:r w:rsidR="002C64F3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Dále jim n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arostou</w:t>
      </w:r>
      <w:r w:rsidR="00923495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kráčivé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A67EF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končetiny</w:t>
      </w:r>
      <w:r w:rsidR="00923495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 pohyblivým zápěstím</w:t>
      </w:r>
      <w:r w:rsidR="002C64F3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Postupně jim mizí žábry, vyvíjí se plíce.</w:t>
      </w:r>
      <w:r w:rsidR="002C64F3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C5D21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Plíce nejsou příliš účinné, tak má velký podíl na zásobení kyslíkem dýchání kožní. </w:t>
      </w:r>
      <w:r w:rsidR="009A67EF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Kůže dospělců nemá šupiny a nachází se v ní četné slizové žlázy, zvlhčující povrch těla. Dospělci se živí většinou dravě</w:t>
      </w:r>
      <w:r w:rsidR="00923495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loví hmyz dlouhým lepkavým jazykem</w:t>
      </w:r>
      <w:r w:rsidR="009A67EF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923495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Obojživelníci mají dobře vyvinuté </w:t>
      </w:r>
      <w:hyperlink r:id="rId7" w:tooltip="Oko" w:history="1">
        <w:r w:rsidR="00923495" w:rsidRPr="001B4E02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oči</w:t>
        </w:r>
      </w:hyperlink>
      <w:r w:rsidR="00923495" w:rsidRPr="001B4E02">
        <w:rPr>
          <w:rFonts w:ascii="Times New Roman" w:hAnsi="Times New Roman" w:cs="Times New Roman"/>
          <w:color w:val="000000" w:themeColor="text1"/>
        </w:rPr>
        <w:t xml:space="preserve"> se třemi očními víčky. </w:t>
      </w:r>
      <w:proofErr w:type="gramStart"/>
      <w:r w:rsidR="00923495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>Patří</w:t>
      </w:r>
      <w:proofErr w:type="gramEnd"/>
      <w:r w:rsidR="00923495" w:rsidRPr="001B4E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mezi organismy s nestálou teplotou těla.</w:t>
      </w:r>
      <w:r w:rsidR="002C64F3" w:rsidRPr="001B4E02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59322D" w:rsidRPr="001B4E02" w:rsidSect="001B4E0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81"/>
    <w:rsid w:val="000D6103"/>
    <w:rsid w:val="001B4E02"/>
    <w:rsid w:val="00234600"/>
    <w:rsid w:val="002C64F3"/>
    <w:rsid w:val="0059322D"/>
    <w:rsid w:val="00594981"/>
    <w:rsid w:val="008C5D21"/>
    <w:rsid w:val="00923495"/>
    <w:rsid w:val="00944CEF"/>
    <w:rsid w:val="009A67EF"/>
    <w:rsid w:val="00B52BE0"/>
    <w:rsid w:val="00E52CC8"/>
    <w:rsid w:val="00EC612D"/>
    <w:rsid w:val="00F6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91DC"/>
  <w15:chartTrackingRefBased/>
  <w15:docId w15:val="{F71513BB-E5D0-49C5-A68C-044E45A5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594981"/>
    <w:rPr>
      <w:i/>
      <w:iCs/>
    </w:rPr>
  </w:style>
  <w:style w:type="character" w:styleId="Siln">
    <w:name w:val="Strong"/>
    <w:basedOn w:val="Standardnpsmoodstavce"/>
    <w:uiPriority w:val="22"/>
    <w:qFormat/>
    <w:rsid w:val="000D610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3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O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Hamerská</dc:creator>
  <cp:keywords/>
  <dc:description/>
  <cp:lastModifiedBy>Lucie Hamerská</cp:lastModifiedBy>
  <cp:revision>2</cp:revision>
  <cp:lastPrinted>2022-11-14T22:06:00Z</cp:lastPrinted>
  <dcterms:created xsi:type="dcterms:W3CDTF">2022-11-15T19:59:00Z</dcterms:created>
  <dcterms:modified xsi:type="dcterms:W3CDTF">2022-11-15T19:59:00Z</dcterms:modified>
</cp:coreProperties>
</file>